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18E2" w14:textId="6CE05232" w:rsidR="00691454" w:rsidRPr="00691454" w:rsidRDefault="00691454" w:rsidP="00691454">
      <w:pPr>
        <w:pStyle w:val="Heading1A"/>
        <w:spacing w:before="0" w:after="0"/>
        <w:jc w:val="both"/>
        <w:rPr>
          <w:rFonts w:ascii="Arial" w:hAnsi="Arial" w:cs="Arial"/>
          <w:sz w:val="22"/>
          <w:szCs w:val="22"/>
        </w:rPr>
      </w:pPr>
      <w:bookmarkStart w:id="0" w:name="_GoBack"/>
      <w:bookmarkEnd w:id="0"/>
      <w:r w:rsidRPr="00691454">
        <w:rPr>
          <w:rFonts w:ascii="Arial" w:hAnsi="Arial" w:cs="Arial"/>
          <w:sz w:val="22"/>
          <w:szCs w:val="22"/>
        </w:rPr>
        <w:t xml:space="preserve">Survivors’ Network </w:t>
      </w:r>
      <w:r w:rsidR="008F3052">
        <w:rPr>
          <w:rFonts w:ascii="Arial" w:hAnsi="Arial" w:cs="Arial"/>
          <w:sz w:val="22"/>
          <w:szCs w:val="22"/>
        </w:rPr>
        <w:t>Trans Staff, Volunteers and Service Users</w:t>
      </w:r>
      <w:r w:rsidRPr="00691454">
        <w:rPr>
          <w:rFonts w:ascii="Arial" w:hAnsi="Arial" w:cs="Arial"/>
          <w:sz w:val="22"/>
          <w:szCs w:val="22"/>
        </w:rPr>
        <w:t xml:space="preserve"> Policy</w:t>
      </w:r>
    </w:p>
    <w:p w14:paraId="04CC970F" w14:textId="39E12FB5" w:rsidR="00691454" w:rsidRPr="00691454" w:rsidRDefault="00691454" w:rsidP="00691454">
      <w:pPr>
        <w:pStyle w:val="Heading1A"/>
        <w:spacing w:before="0" w:after="0"/>
        <w:rPr>
          <w:rFonts w:ascii="Arial" w:hAnsi="Arial" w:cs="Arial"/>
          <w:sz w:val="22"/>
          <w:szCs w:val="22"/>
        </w:rPr>
      </w:pPr>
      <w:r w:rsidRPr="00691454">
        <w:rPr>
          <w:rFonts w:ascii="Arial" w:hAnsi="Arial" w:cs="Arial"/>
          <w:sz w:val="22"/>
          <w:szCs w:val="22"/>
        </w:rPr>
        <w:t>Key Contact: HR Subcommittee</w:t>
      </w:r>
      <w:r w:rsidRPr="00691454">
        <w:rPr>
          <w:rFonts w:ascii="Arial" w:hAnsi="Arial" w:cs="Arial"/>
          <w:noProof/>
          <w:sz w:val="22"/>
          <w:szCs w:val="22"/>
          <w:lang w:val="en-GB"/>
        </w:rPr>
        <w:drawing>
          <wp:anchor distT="0" distB="0" distL="114300" distR="114300" simplePos="0" relativeHeight="251658240" behindDoc="0" locked="0" layoutInCell="1" allowOverlap="1" wp14:anchorId="2654BE26" wp14:editId="561A4CC8">
            <wp:simplePos x="0" y="0"/>
            <wp:positionH relativeFrom="column">
              <wp:posOffset>4562475</wp:posOffset>
            </wp:positionH>
            <wp:positionV relativeFrom="paragraph">
              <wp:posOffset>1270</wp:posOffset>
            </wp:positionV>
            <wp:extent cx="1165860" cy="1165860"/>
            <wp:effectExtent l="0" t="0" r="0" b="0"/>
            <wp:wrapSquare wrapText="bothSides"/>
            <wp:docPr id="1" name="Picture 0" descr="SN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 logo 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anchor>
        </w:drawing>
      </w:r>
    </w:p>
    <w:p w14:paraId="37CBBECA" w14:textId="035E8E11" w:rsidR="00691454" w:rsidRPr="00691454" w:rsidRDefault="00691454" w:rsidP="00691454">
      <w:pPr>
        <w:pStyle w:val="Heading1A"/>
        <w:spacing w:before="0" w:after="0"/>
        <w:jc w:val="both"/>
        <w:rPr>
          <w:rFonts w:ascii="Arial" w:hAnsi="Arial" w:cs="Arial"/>
          <w:sz w:val="22"/>
          <w:szCs w:val="22"/>
        </w:rPr>
      </w:pPr>
      <w:r w:rsidRPr="00691454">
        <w:rPr>
          <w:rFonts w:ascii="Arial" w:hAnsi="Arial" w:cs="Arial"/>
          <w:sz w:val="22"/>
          <w:szCs w:val="22"/>
        </w:rPr>
        <w:t xml:space="preserve">Date Agreed: </w:t>
      </w:r>
      <w:r w:rsidR="00CB6073">
        <w:rPr>
          <w:rFonts w:ascii="Arial" w:hAnsi="Arial" w:cs="Arial"/>
          <w:sz w:val="22"/>
          <w:szCs w:val="22"/>
        </w:rPr>
        <w:t>January 2018</w:t>
      </w:r>
    </w:p>
    <w:p w14:paraId="1E6328E5" w14:textId="39A3CD37" w:rsidR="00691454" w:rsidRPr="00691454" w:rsidRDefault="00691454" w:rsidP="00691454">
      <w:pPr>
        <w:pStyle w:val="Heading1A"/>
        <w:spacing w:before="0" w:after="0"/>
        <w:jc w:val="both"/>
        <w:rPr>
          <w:rFonts w:ascii="Arial" w:hAnsi="Arial" w:cs="Arial"/>
          <w:sz w:val="22"/>
          <w:szCs w:val="22"/>
        </w:rPr>
      </w:pPr>
      <w:r w:rsidRPr="00691454">
        <w:rPr>
          <w:rFonts w:ascii="Arial" w:hAnsi="Arial" w:cs="Arial"/>
          <w:sz w:val="22"/>
          <w:szCs w:val="22"/>
        </w:rPr>
        <w:t xml:space="preserve">Review Date: </w:t>
      </w:r>
      <w:r w:rsidR="00CB6073">
        <w:rPr>
          <w:rFonts w:ascii="Arial" w:hAnsi="Arial" w:cs="Arial"/>
          <w:sz w:val="22"/>
          <w:szCs w:val="22"/>
        </w:rPr>
        <w:t>January 2019</w:t>
      </w:r>
    </w:p>
    <w:p w14:paraId="62292045" w14:textId="210858F4" w:rsidR="00691454" w:rsidRPr="00691454" w:rsidRDefault="00691454" w:rsidP="00691454">
      <w:pPr>
        <w:jc w:val="right"/>
        <w:rPr>
          <w:rFonts w:ascii="Arial" w:hAnsi="Arial" w:cs="Arial"/>
          <w:sz w:val="22"/>
          <w:szCs w:val="22"/>
          <w:lang w:eastAsia="en-GB"/>
        </w:rPr>
      </w:pPr>
    </w:p>
    <w:p w14:paraId="5EC7D7A6" w14:textId="77777777" w:rsidR="00691454" w:rsidRPr="00691454" w:rsidRDefault="00691454" w:rsidP="00691454">
      <w:pPr>
        <w:rPr>
          <w:rFonts w:ascii="Arial" w:hAnsi="Arial" w:cs="Arial"/>
          <w:sz w:val="22"/>
          <w:szCs w:val="22"/>
          <w:lang w:eastAsia="en-GB"/>
        </w:rPr>
      </w:pPr>
    </w:p>
    <w:p w14:paraId="1A40C374" w14:textId="77777777" w:rsidR="00691454" w:rsidRDefault="00691454" w:rsidP="00691454">
      <w:pPr>
        <w:rPr>
          <w:rFonts w:ascii="Arial" w:hAnsi="Arial" w:cs="Arial"/>
          <w:b/>
          <w:sz w:val="60"/>
          <w:szCs w:val="60"/>
          <w:lang w:eastAsia="en-GB"/>
        </w:rPr>
      </w:pPr>
    </w:p>
    <w:p w14:paraId="33A8DA51" w14:textId="44BF1C59" w:rsidR="00691454" w:rsidRPr="00691454" w:rsidRDefault="008F3052" w:rsidP="00691454">
      <w:pPr>
        <w:rPr>
          <w:rFonts w:ascii="Arial" w:hAnsi="Arial" w:cs="Arial"/>
          <w:b/>
          <w:sz w:val="60"/>
          <w:szCs w:val="60"/>
          <w:lang w:eastAsia="en-GB"/>
        </w:rPr>
      </w:pPr>
      <w:r>
        <w:rPr>
          <w:rFonts w:ascii="Arial" w:hAnsi="Arial" w:cs="Arial"/>
          <w:b/>
          <w:sz w:val="60"/>
          <w:szCs w:val="60"/>
          <w:lang w:eastAsia="en-GB"/>
        </w:rPr>
        <w:t>Trans Staff, Volunteers and Service Users</w:t>
      </w:r>
      <w:r w:rsidR="00691454" w:rsidRPr="00691454">
        <w:rPr>
          <w:rFonts w:ascii="Arial" w:hAnsi="Arial" w:cs="Arial"/>
          <w:b/>
          <w:sz w:val="60"/>
          <w:szCs w:val="60"/>
          <w:lang w:eastAsia="en-GB"/>
        </w:rPr>
        <w:t xml:space="preserve"> Policy</w:t>
      </w:r>
    </w:p>
    <w:p w14:paraId="6FCC1530" w14:textId="77777777" w:rsidR="00691454" w:rsidRPr="00691454" w:rsidRDefault="00691454" w:rsidP="00691454">
      <w:pPr>
        <w:jc w:val="center"/>
        <w:rPr>
          <w:rFonts w:ascii="Arial" w:hAnsi="Arial" w:cs="Arial"/>
          <w:sz w:val="22"/>
          <w:szCs w:val="22"/>
        </w:rPr>
      </w:pPr>
    </w:p>
    <w:p w14:paraId="0355C262" w14:textId="77777777" w:rsidR="00691454" w:rsidRPr="00691454" w:rsidRDefault="00691454" w:rsidP="00691454">
      <w:pPr>
        <w:jc w:val="both"/>
        <w:rPr>
          <w:rFonts w:ascii="Arial" w:hAnsi="Arial" w:cs="Arial"/>
          <w:sz w:val="22"/>
          <w:szCs w:val="22"/>
        </w:rPr>
      </w:pPr>
      <w:r w:rsidRPr="00691454">
        <w:rPr>
          <w:rFonts w:ascii="Arial" w:hAnsi="Arial" w:cs="Arial"/>
          <w:sz w:val="22"/>
          <w:szCs w:val="22"/>
        </w:rPr>
        <w:t xml:space="preserve">Survivors Network offers a range of services for survivors of sexual violence and their supporters. Some of these services are open to people of any gender and some are only open for self-identifying women. </w:t>
      </w:r>
    </w:p>
    <w:p w14:paraId="0C0EEB78" w14:textId="77777777" w:rsidR="00691454" w:rsidRPr="00691454" w:rsidRDefault="00691454" w:rsidP="00691454">
      <w:pPr>
        <w:jc w:val="both"/>
        <w:rPr>
          <w:rFonts w:ascii="Arial" w:hAnsi="Arial" w:cs="Arial"/>
          <w:sz w:val="22"/>
          <w:szCs w:val="22"/>
        </w:rPr>
      </w:pPr>
    </w:p>
    <w:p w14:paraId="36DB3687" w14:textId="4839CA56" w:rsidR="008F3052" w:rsidRDefault="00691454" w:rsidP="00691454">
      <w:pPr>
        <w:jc w:val="both"/>
        <w:rPr>
          <w:rFonts w:ascii="Arial" w:hAnsi="Arial" w:cs="Arial"/>
          <w:sz w:val="22"/>
          <w:szCs w:val="22"/>
        </w:rPr>
      </w:pPr>
      <w:r w:rsidRPr="00691454">
        <w:rPr>
          <w:rFonts w:ascii="Arial" w:hAnsi="Arial" w:cs="Arial"/>
          <w:sz w:val="22"/>
          <w:szCs w:val="22"/>
        </w:rPr>
        <w:t xml:space="preserve">We believe that it is essential to have women-only spaces, </w:t>
      </w:r>
      <w:r w:rsidR="00644A1C">
        <w:rPr>
          <w:rFonts w:ascii="Arial" w:hAnsi="Arial" w:cs="Arial"/>
          <w:sz w:val="22"/>
          <w:szCs w:val="22"/>
        </w:rPr>
        <w:t>and</w:t>
      </w:r>
      <w:r w:rsidRPr="00691454">
        <w:rPr>
          <w:rFonts w:ascii="Arial" w:hAnsi="Arial" w:cs="Arial"/>
          <w:sz w:val="22"/>
          <w:szCs w:val="22"/>
        </w:rPr>
        <w:t xml:space="preserve"> these services are always inclusive of all self-identifying women.</w:t>
      </w:r>
      <w:r w:rsidR="008F3052">
        <w:rPr>
          <w:rFonts w:ascii="Arial" w:hAnsi="Arial" w:cs="Arial"/>
          <w:sz w:val="22"/>
          <w:szCs w:val="22"/>
        </w:rPr>
        <w:t xml:space="preserve">  We will continue to consult with all of our service users</w:t>
      </w:r>
      <w:r w:rsidR="00AA38FE">
        <w:rPr>
          <w:rFonts w:ascii="Arial" w:hAnsi="Arial" w:cs="Arial"/>
          <w:sz w:val="22"/>
          <w:szCs w:val="22"/>
        </w:rPr>
        <w:t>, volunteers and staff</w:t>
      </w:r>
      <w:r w:rsidR="008F3052">
        <w:rPr>
          <w:rFonts w:ascii="Arial" w:hAnsi="Arial" w:cs="Arial"/>
          <w:sz w:val="22"/>
          <w:szCs w:val="22"/>
        </w:rPr>
        <w:t xml:space="preserve"> in order to get direct feedback around barriers and issues in service provision.  Where possible, we will tailor our service provision accordingly, and we will continue to seek additional funding streams in order to provide this.</w:t>
      </w:r>
    </w:p>
    <w:p w14:paraId="09276864" w14:textId="77777777" w:rsidR="008F3052" w:rsidRPr="00691454" w:rsidRDefault="008F3052" w:rsidP="00691454">
      <w:pPr>
        <w:jc w:val="both"/>
        <w:rPr>
          <w:rFonts w:ascii="Arial" w:hAnsi="Arial" w:cs="Arial"/>
          <w:sz w:val="22"/>
          <w:szCs w:val="22"/>
        </w:rPr>
      </w:pPr>
    </w:p>
    <w:p w14:paraId="51735095" w14:textId="77777777" w:rsidR="00691454" w:rsidRPr="00691454" w:rsidRDefault="00691454" w:rsidP="00691454">
      <w:pPr>
        <w:pStyle w:val="Heading1A"/>
        <w:spacing w:before="0" w:after="0"/>
        <w:jc w:val="both"/>
        <w:rPr>
          <w:rFonts w:ascii="Arial" w:hAnsi="Arial" w:cs="Arial"/>
          <w:sz w:val="22"/>
          <w:szCs w:val="22"/>
        </w:rPr>
      </w:pPr>
    </w:p>
    <w:p w14:paraId="4FE753EC" w14:textId="77777777" w:rsidR="00691454" w:rsidRPr="00691454" w:rsidRDefault="00691454" w:rsidP="00691454">
      <w:pPr>
        <w:pStyle w:val="Heading1A"/>
        <w:spacing w:before="0" w:after="0"/>
        <w:jc w:val="both"/>
        <w:rPr>
          <w:rFonts w:ascii="Arial" w:hAnsi="Arial" w:cs="Arial"/>
          <w:sz w:val="22"/>
          <w:szCs w:val="22"/>
        </w:rPr>
      </w:pPr>
      <w:r w:rsidRPr="00691454">
        <w:rPr>
          <w:rFonts w:ascii="Arial" w:hAnsi="Arial" w:cs="Arial"/>
          <w:sz w:val="22"/>
          <w:szCs w:val="22"/>
        </w:rPr>
        <w:t>Definitions</w:t>
      </w:r>
    </w:p>
    <w:p w14:paraId="15C37E8F" w14:textId="77777777" w:rsidR="00691454" w:rsidRPr="00691454" w:rsidRDefault="00691454" w:rsidP="00691454">
      <w:pPr>
        <w:jc w:val="both"/>
        <w:rPr>
          <w:rFonts w:ascii="Arial" w:hAnsi="Arial" w:cs="Arial"/>
          <w:sz w:val="22"/>
          <w:szCs w:val="22"/>
        </w:rPr>
      </w:pPr>
      <w:r w:rsidRPr="00691454">
        <w:rPr>
          <w:rFonts w:ascii="Arial" w:hAnsi="Arial" w:cs="Arial"/>
          <w:sz w:val="22"/>
          <w:szCs w:val="22"/>
        </w:rPr>
        <w:t>Under this policy we define “self-identifying woman” as an individual that feels their gender identity is a woman, irrespective of gender they were assigned at birth. This will therefore include transgender women.</w:t>
      </w:r>
    </w:p>
    <w:p w14:paraId="07DAFD02" w14:textId="77777777" w:rsidR="00691454" w:rsidRPr="00691454" w:rsidRDefault="00691454" w:rsidP="00691454">
      <w:pPr>
        <w:jc w:val="both"/>
        <w:rPr>
          <w:rFonts w:ascii="Arial" w:hAnsi="Arial" w:cs="Arial"/>
          <w:sz w:val="22"/>
          <w:szCs w:val="22"/>
        </w:rPr>
      </w:pPr>
    </w:p>
    <w:p w14:paraId="7728ED05" w14:textId="11207852" w:rsidR="00691454" w:rsidRPr="00691454" w:rsidRDefault="00001A56" w:rsidP="00691454">
      <w:pPr>
        <w:jc w:val="both"/>
        <w:rPr>
          <w:rFonts w:ascii="Arial" w:hAnsi="Arial" w:cs="Arial"/>
          <w:sz w:val="22"/>
          <w:szCs w:val="22"/>
        </w:rPr>
      </w:pPr>
      <w:r>
        <w:rPr>
          <w:rFonts w:ascii="Arial" w:hAnsi="Arial" w:cs="Arial"/>
          <w:sz w:val="22"/>
          <w:szCs w:val="22"/>
        </w:rPr>
        <w:t>Survivors’ Network recognises that there is no universal experience of being trans</w:t>
      </w:r>
      <w:r w:rsidR="0008498F">
        <w:rPr>
          <w:rFonts w:ascii="Arial" w:hAnsi="Arial" w:cs="Arial"/>
          <w:sz w:val="22"/>
          <w:szCs w:val="22"/>
        </w:rPr>
        <w:t>gender</w:t>
      </w:r>
      <w:r>
        <w:rPr>
          <w:rFonts w:ascii="Arial" w:hAnsi="Arial" w:cs="Arial"/>
          <w:sz w:val="22"/>
          <w:szCs w:val="22"/>
        </w:rPr>
        <w:t>, and that the wide spectrum of gender identity is more complicated.  Within this policy, trans</w:t>
      </w:r>
      <w:r w:rsidR="0008498F">
        <w:rPr>
          <w:rFonts w:ascii="Arial" w:hAnsi="Arial" w:cs="Arial"/>
          <w:sz w:val="22"/>
          <w:szCs w:val="22"/>
        </w:rPr>
        <w:t>*</w:t>
      </w:r>
      <w:r>
        <w:rPr>
          <w:rFonts w:ascii="Arial" w:hAnsi="Arial" w:cs="Arial"/>
          <w:sz w:val="22"/>
          <w:szCs w:val="22"/>
        </w:rPr>
        <w:t xml:space="preserve"> is used as an umbrella term for people whose identity differs from the </w:t>
      </w:r>
      <w:r w:rsidR="00AA38FE">
        <w:rPr>
          <w:rFonts w:ascii="Arial" w:hAnsi="Arial" w:cs="Arial"/>
          <w:sz w:val="22"/>
          <w:szCs w:val="22"/>
        </w:rPr>
        <w:t>gender</w:t>
      </w:r>
      <w:r>
        <w:rPr>
          <w:rFonts w:ascii="Arial" w:hAnsi="Arial" w:cs="Arial"/>
          <w:sz w:val="22"/>
          <w:szCs w:val="22"/>
        </w:rPr>
        <w:t xml:space="preserve"> they were assigned at birth.  </w:t>
      </w:r>
      <w:r w:rsidR="00691454" w:rsidRPr="00691454">
        <w:rPr>
          <w:rFonts w:ascii="Arial" w:hAnsi="Arial" w:cs="Arial"/>
          <w:sz w:val="22"/>
          <w:szCs w:val="22"/>
        </w:rPr>
        <w:t>This will also include individuals who describe their gender as non-binary</w:t>
      </w:r>
      <w:r w:rsidR="00A61FEC">
        <w:rPr>
          <w:rFonts w:ascii="Arial" w:hAnsi="Arial" w:cs="Arial"/>
          <w:sz w:val="22"/>
          <w:szCs w:val="22"/>
        </w:rPr>
        <w:t>, as well as those with other gender-variant identities who may or may not identify as trans</w:t>
      </w:r>
      <w:r w:rsidR="00691454" w:rsidRPr="00691454">
        <w:rPr>
          <w:rFonts w:ascii="Arial" w:hAnsi="Arial" w:cs="Arial"/>
          <w:sz w:val="22"/>
          <w:szCs w:val="22"/>
        </w:rPr>
        <w:t>.</w:t>
      </w:r>
    </w:p>
    <w:p w14:paraId="7819DAF7" w14:textId="5B3A9D1C" w:rsidR="00691454" w:rsidRDefault="00691454" w:rsidP="00691454">
      <w:pPr>
        <w:jc w:val="both"/>
        <w:rPr>
          <w:rFonts w:ascii="Arial" w:hAnsi="Arial" w:cs="Arial"/>
          <w:sz w:val="22"/>
          <w:szCs w:val="22"/>
        </w:rPr>
      </w:pPr>
    </w:p>
    <w:p w14:paraId="72AA154F" w14:textId="77777777" w:rsidR="008F3052" w:rsidRPr="00691454" w:rsidRDefault="008F3052" w:rsidP="00691454">
      <w:pPr>
        <w:jc w:val="both"/>
        <w:rPr>
          <w:rFonts w:ascii="Arial" w:hAnsi="Arial" w:cs="Arial"/>
          <w:sz w:val="22"/>
          <w:szCs w:val="22"/>
        </w:rPr>
      </w:pPr>
    </w:p>
    <w:p w14:paraId="12F22334" w14:textId="7E63520F" w:rsidR="00691454" w:rsidRPr="00691454" w:rsidRDefault="00001A56" w:rsidP="00691454">
      <w:pPr>
        <w:pStyle w:val="Heading1A"/>
        <w:spacing w:before="0" w:after="0"/>
        <w:jc w:val="both"/>
        <w:rPr>
          <w:rFonts w:ascii="Arial" w:hAnsi="Arial" w:cs="Arial"/>
          <w:sz w:val="22"/>
          <w:szCs w:val="22"/>
        </w:rPr>
      </w:pPr>
      <w:r>
        <w:rPr>
          <w:rFonts w:ascii="Arial" w:hAnsi="Arial" w:cs="Arial"/>
          <w:sz w:val="22"/>
          <w:szCs w:val="22"/>
        </w:rPr>
        <w:t>Trans</w:t>
      </w:r>
      <w:r w:rsidR="00691454" w:rsidRPr="00691454">
        <w:rPr>
          <w:rFonts w:ascii="Arial" w:hAnsi="Arial" w:cs="Arial"/>
          <w:sz w:val="22"/>
          <w:szCs w:val="22"/>
        </w:rPr>
        <w:t xml:space="preserve"> service users</w:t>
      </w:r>
    </w:p>
    <w:p w14:paraId="3F62CFBB" w14:textId="6B412373" w:rsidR="00691454" w:rsidRPr="00691454" w:rsidRDefault="00691454" w:rsidP="00691454">
      <w:pPr>
        <w:jc w:val="both"/>
        <w:rPr>
          <w:rFonts w:ascii="Arial" w:hAnsi="Arial" w:cs="Arial"/>
          <w:sz w:val="22"/>
          <w:szCs w:val="22"/>
        </w:rPr>
      </w:pPr>
      <w:r w:rsidRPr="00691454">
        <w:rPr>
          <w:rFonts w:ascii="Arial" w:hAnsi="Arial" w:cs="Arial"/>
          <w:sz w:val="22"/>
          <w:szCs w:val="22"/>
        </w:rPr>
        <w:t xml:space="preserve">Survivors’ Network follows the Equality Act 2010, and therefore </w:t>
      </w:r>
      <w:r w:rsidR="008F3052">
        <w:rPr>
          <w:rFonts w:ascii="Arial" w:hAnsi="Arial" w:cs="Arial"/>
          <w:sz w:val="22"/>
          <w:szCs w:val="22"/>
        </w:rPr>
        <w:t>trans</w:t>
      </w:r>
      <w:r w:rsidR="008F3052" w:rsidRPr="00691454">
        <w:rPr>
          <w:rFonts w:ascii="Arial" w:hAnsi="Arial" w:cs="Arial"/>
          <w:sz w:val="22"/>
          <w:szCs w:val="22"/>
        </w:rPr>
        <w:t xml:space="preserve"> </w:t>
      </w:r>
      <w:r w:rsidR="002E2AD0">
        <w:rPr>
          <w:rFonts w:ascii="Arial" w:hAnsi="Arial" w:cs="Arial"/>
          <w:sz w:val="22"/>
          <w:szCs w:val="22"/>
        </w:rPr>
        <w:t xml:space="preserve">service users are treated fairly, like </w:t>
      </w:r>
      <w:r w:rsidRPr="00691454">
        <w:rPr>
          <w:rFonts w:ascii="Arial" w:hAnsi="Arial" w:cs="Arial"/>
          <w:sz w:val="22"/>
          <w:szCs w:val="22"/>
        </w:rPr>
        <w:t>any other service users.</w:t>
      </w:r>
    </w:p>
    <w:p w14:paraId="4CC81877" w14:textId="77777777" w:rsidR="00691454" w:rsidRPr="00691454" w:rsidRDefault="00691454" w:rsidP="00691454">
      <w:pPr>
        <w:jc w:val="both"/>
        <w:rPr>
          <w:rFonts w:ascii="Arial" w:hAnsi="Arial" w:cs="Arial"/>
          <w:sz w:val="22"/>
          <w:szCs w:val="22"/>
        </w:rPr>
      </w:pPr>
    </w:p>
    <w:p w14:paraId="335F7DC6" w14:textId="0732B3E6" w:rsidR="00691454" w:rsidRPr="00691454" w:rsidRDefault="00691454" w:rsidP="00691454">
      <w:pPr>
        <w:jc w:val="both"/>
        <w:rPr>
          <w:rFonts w:ascii="Arial" w:hAnsi="Arial" w:cs="Arial"/>
          <w:sz w:val="22"/>
          <w:szCs w:val="22"/>
        </w:rPr>
      </w:pPr>
      <w:r w:rsidRPr="00691454">
        <w:rPr>
          <w:rFonts w:ascii="Arial" w:hAnsi="Arial" w:cs="Arial"/>
          <w:sz w:val="22"/>
          <w:szCs w:val="22"/>
        </w:rPr>
        <w:t>We also acknowledge that specific actions mus</w:t>
      </w:r>
      <w:r w:rsidR="008F3052">
        <w:rPr>
          <w:rFonts w:ascii="Arial" w:hAnsi="Arial" w:cs="Arial"/>
          <w:sz w:val="22"/>
          <w:szCs w:val="22"/>
        </w:rPr>
        <w:t>t be taken to ensure trans</w:t>
      </w:r>
      <w:r>
        <w:rPr>
          <w:rFonts w:ascii="Arial" w:hAnsi="Arial" w:cs="Arial"/>
          <w:sz w:val="22"/>
          <w:szCs w:val="22"/>
        </w:rPr>
        <w:t xml:space="preserve"> </w:t>
      </w:r>
      <w:r w:rsidRPr="00691454">
        <w:rPr>
          <w:rFonts w:ascii="Arial" w:hAnsi="Arial" w:cs="Arial"/>
          <w:sz w:val="22"/>
          <w:szCs w:val="22"/>
        </w:rPr>
        <w:t>service users have equal access to our services. These include:</w:t>
      </w:r>
    </w:p>
    <w:p w14:paraId="7168E806" w14:textId="77777777" w:rsidR="00691454" w:rsidRPr="00691454" w:rsidRDefault="00691454" w:rsidP="00691454">
      <w:pPr>
        <w:jc w:val="both"/>
        <w:rPr>
          <w:rFonts w:ascii="Arial" w:hAnsi="Arial" w:cs="Arial"/>
          <w:sz w:val="22"/>
          <w:szCs w:val="22"/>
        </w:rPr>
      </w:pPr>
    </w:p>
    <w:p w14:paraId="609A18E0" w14:textId="14FA9D74"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eastAsia="Lucida Grande" w:cs="Arial"/>
          <w:sz w:val="22"/>
          <w:szCs w:val="22"/>
        </w:rPr>
      </w:pPr>
      <w:r w:rsidRPr="00691454">
        <w:rPr>
          <w:rFonts w:cs="Arial"/>
          <w:sz w:val="22"/>
          <w:szCs w:val="22"/>
        </w:rPr>
        <w:t>Providing regular training at all levels (staff and volunteers) on how to support trans</w:t>
      </w:r>
      <w:r>
        <w:rPr>
          <w:rFonts w:cs="Arial"/>
          <w:sz w:val="22"/>
          <w:szCs w:val="22"/>
        </w:rPr>
        <w:t xml:space="preserve"> </w:t>
      </w:r>
      <w:r w:rsidRPr="00691454">
        <w:rPr>
          <w:rFonts w:cs="Arial"/>
          <w:sz w:val="22"/>
          <w:szCs w:val="22"/>
        </w:rPr>
        <w:t>service users</w:t>
      </w:r>
    </w:p>
    <w:p w14:paraId="674E9B32" w14:textId="43D16D15"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eastAsia="Lucida Grande" w:cs="Arial"/>
          <w:sz w:val="22"/>
          <w:szCs w:val="22"/>
        </w:rPr>
      </w:pPr>
      <w:r w:rsidRPr="00691454">
        <w:rPr>
          <w:rFonts w:cs="Arial"/>
          <w:sz w:val="22"/>
          <w:szCs w:val="22"/>
        </w:rPr>
        <w:t>Service staff will not disclose trans</w:t>
      </w:r>
      <w:r>
        <w:rPr>
          <w:rFonts w:cs="Arial"/>
          <w:sz w:val="22"/>
          <w:szCs w:val="22"/>
        </w:rPr>
        <w:t xml:space="preserve"> </w:t>
      </w:r>
      <w:r w:rsidRPr="00691454">
        <w:rPr>
          <w:rFonts w:cs="Arial"/>
          <w:sz w:val="22"/>
          <w:szCs w:val="22"/>
        </w:rPr>
        <w:t>users’ gender history without their permission (unless, in rare circumstances, it conflicts with SN Confidentiality Policy). Wherever possible, permission will be sought before making any disclosures.</w:t>
      </w:r>
    </w:p>
    <w:p w14:paraId="4DA4C952" w14:textId="24616B96"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t xml:space="preserve">Service staff will use correct and respectful language about transgender service users’ identity (e.g. they will ask which pronouns and/or names the service user </w:t>
      </w:r>
      <w:r w:rsidR="002E2AD0">
        <w:rPr>
          <w:rFonts w:cs="Arial"/>
          <w:sz w:val="22"/>
          <w:szCs w:val="22"/>
        </w:rPr>
        <w:t>uses</w:t>
      </w:r>
      <w:r w:rsidRPr="00691454">
        <w:rPr>
          <w:rFonts w:cs="Arial"/>
          <w:sz w:val="22"/>
          <w:szCs w:val="22"/>
        </w:rPr>
        <w:t>).</w:t>
      </w:r>
    </w:p>
    <w:p w14:paraId="45CC27CE" w14:textId="77777777"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t>Service staff will challenge transphobia by other staff members, volunteers and service users. We recognise that is our job, not the service user’s job, to challenge discrimination.</w:t>
      </w:r>
    </w:p>
    <w:p w14:paraId="441FDB95" w14:textId="77777777"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lastRenderedPageBreak/>
        <w:t>Access to gender neutral toilets will be provided</w:t>
      </w:r>
    </w:p>
    <w:p w14:paraId="1537C37D" w14:textId="77777777"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t>Publicity material will be inclusive: services that are open to women only will be advertised as for “self-identifying women”, and services open to anyone will be advertised as open for “any gender”</w:t>
      </w:r>
    </w:p>
    <w:p w14:paraId="17535C84" w14:textId="77777777"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t>If a service user is worried how their gender identity may impact the use of a service, they can contact the office and they will be offered a space to discuss any concerns</w:t>
      </w:r>
    </w:p>
    <w:p w14:paraId="74110014" w14:textId="77777777" w:rsidR="00691454" w:rsidRPr="00691454"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cs="Arial"/>
          <w:sz w:val="22"/>
          <w:szCs w:val="22"/>
        </w:rPr>
      </w:pPr>
      <w:r w:rsidRPr="00691454">
        <w:rPr>
          <w:rFonts w:cs="Arial"/>
          <w:sz w:val="22"/>
          <w:szCs w:val="22"/>
        </w:rPr>
        <w:t>If a service user is transitioning and worried about how that may impact their access to our services, they will be offered a space to have a confidential discussion with a staff member about how we can support them to access the appropriate services while they are transitioning</w:t>
      </w:r>
    </w:p>
    <w:p w14:paraId="4B3CEE16" w14:textId="6072D12B" w:rsidR="00691454" w:rsidRPr="008F3052" w:rsidRDefault="00691454" w:rsidP="00691454">
      <w:pPr>
        <w:pStyle w:val="ListParagraph"/>
        <w:numPr>
          <w:ilvl w:val="0"/>
          <w:numId w:val="23"/>
        </w:numPr>
        <w:pBdr>
          <w:top w:val="nil"/>
          <w:left w:val="nil"/>
          <w:bottom w:val="nil"/>
          <w:right w:val="nil"/>
          <w:between w:val="nil"/>
          <w:bar w:val="nil"/>
        </w:pBdr>
        <w:tabs>
          <w:tab w:val="num" w:pos="792"/>
        </w:tabs>
        <w:suppressAutoHyphens w:val="0"/>
        <w:spacing w:before="0" w:after="0"/>
        <w:rPr>
          <w:rFonts w:eastAsia="Lucida Grande" w:cs="Arial"/>
          <w:sz w:val="22"/>
          <w:szCs w:val="22"/>
        </w:rPr>
      </w:pPr>
      <w:r w:rsidRPr="00691454">
        <w:rPr>
          <w:rFonts w:cs="Arial"/>
          <w:sz w:val="22"/>
          <w:szCs w:val="22"/>
        </w:rPr>
        <w:t>All policies, procedures and forms will reflect our trans inclusive ethos (e.g. gender as a free text field in equality forms)</w:t>
      </w:r>
    </w:p>
    <w:p w14:paraId="0A41AA83" w14:textId="77777777" w:rsidR="008F3052" w:rsidRPr="00691454" w:rsidRDefault="008F3052" w:rsidP="008F3052">
      <w:pPr>
        <w:pStyle w:val="ListParagraph"/>
        <w:pBdr>
          <w:top w:val="nil"/>
          <w:left w:val="nil"/>
          <w:bottom w:val="nil"/>
          <w:right w:val="nil"/>
          <w:between w:val="nil"/>
          <w:bar w:val="nil"/>
        </w:pBdr>
        <w:suppressAutoHyphens w:val="0"/>
        <w:spacing w:before="0" w:after="0"/>
        <w:ind w:left="360"/>
        <w:rPr>
          <w:rFonts w:eastAsia="Lucida Grande" w:cs="Arial"/>
          <w:sz w:val="22"/>
          <w:szCs w:val="22"/>
        </w:rPr>
      </w:pPr>
    </w:p>
    <w:p w14:paraId="7B868E57" w14:textId="77777777" w:rsidR="00691454" w:rsidRPr="00691454" w:rsidRDefault="00691454" w:rsidP="00691454">
      <w:pPr>
        <w:jc w:val="both"/>
        <w:rPr>
          <w:rFonts w:ascii="Arial" w:hAnsi="Arial" w:cs="Arial"/>
          <w:sz w:val="22"/>
          <w:szCs w:val="22"/>
        </w:rPr>
      </w:pPr>
    </w:p>
    <w:p w14:paraId="740FA354" w14:textId="0F3DC8C6" w:rsidR="00691454" w:rsidRPr="00691454" w:rsidRDefault="00691454" w:rsidP="00691454">
      <w:pPr>
        <w:pStyle w:val="Heading1A"/>
        <w:spacing w:before="0" w:after="0"/>
        <w:jc w:val="both"/>
        <w:rPr>
          <w:rFonts w:ascii="Arial" w:hAnsi="Arial" w:cs="Arial"/>
          <w:sz w:val="22"/>
          <w:szCs w:val="22"/>
        </w:rPr>
      </w:pPr>
      <w:r w:rsidRPr="00691454">
        <w:rPr>
          <w:rFonts w:ascii="Arial" w:hAnsi="Arial" w:cs="Arial"/>
          <w:sz w:val="22"/>
          <w:szCs w:val="22"/>
        </w:rPr>
        <w:t>Employees and Volunteers</w:t>
      </w:r>
      <w:r w:rsidR="008F3052">
        <w:rPr>
          <w:rFonts w:ascii="Arial" w:hAnsi="Arial" w:cs="Arial"/>
          <w:sz w:val="22"/>
          <w:szCs w:val="22"/>
        </w:rPr>
        <w:t xml:space="preserve"> who are transitioning</w:t>
      </w:r>
    </w:p>
    <w:p w14:paraId="6D3D4F1F" w14:textId="5670B1F6" w:rsidR="006F7CF9" w:rsidRDefault="006F7CF9" w:rsidP="00691454">
      <w:pPr>
        <w:jc w:val="both"/>
        <w:rPr>
          <w:rFonts w:ascii="Arial" w:hAnsi="Arial" w:cs="Arial"/>
          <w:sz w:val="22"/>
          <w:szCs w:val="22"/>
        </w:rPr>
      </w:pPr>
      <w:r>
        <w:rPr>
          <w:rFonts w:ascii="Arial" w:hAnsi="Arial" w:cs="Arial"/>
          <w:sz w:val="22"/>
          <w:szCs w:val="22"/>
        </w:rPr>
        <w:t>Survivors’ Network values the unique contribution of all staff, including individuals who identify outside the gender binary.  We understand that there are many different identities which fall under the trans umbrella, and Survivors’ Network are committed to treating everybody’s gender identity with dignity and respect.</w:t>
      </w:r>
      <w:r w:rsidR="0008498F">
        <w:rPr>
          <w:rFonts w:ascii="Arial" w:hAnsi="Arial" w:cs="Arial"/>
          <w:sz w:val="22"/>
          <w:szCs w:val="22"/>
        </w:rPr>
        <w:t xml:space="preserve">  A person does not have to hold a Gender Recognition Certificate or be at any particular stage of transition in order to be treated with dignity and respect.</w:t>
      </w:r>
    </w:p>
    <w:p w14:paraId="16E7CFD4" w14:textId="77777777" w:rsidR="006F7CF9" w:rsidRDefault="006F7CF9" w:rsidP="00691454">
      <w:pPr>
        <w:jc w:val="both"/>
        <w:rPr>
          <w:rFonts w:ascii="Arial" w:hAnsi="Arial" w:cs="Arial"/>
          <w:sz w:val="22"/>
          <w:szCs w:val="22"/>
        </w:rPr>
      </w:pPr>
    </w:p>
    <w:p w14:paraId="04790A15" w14:textId="387C1917" w:rsidR="00691454" w:rsidRPr="00691454" w:rsidRDefault="00691454" w:rsidP="00691454">
      <w:pPr>
        <w:jc w:val="both"/>
        <w:rPr>
          <w:rFonts w:ascii="Arial" w:hAnsi="Arial" w:cs="Arial"/>
          <w:sz w:val="22"/>
          <w:szCs w:val="22"/>
        </w:rPr>
      </w:pPr>
      <w:r w:rsidRPr="00691454">
        <w:rPr>
          <w:rFonts w:ascii="Arial" w:hAnsi="Arial" w:cs="Arial"/>
          <w:sz w:val="22"/>
          <w:szCs w:val="22"/>
        </w:rPr>
        <w:t xml:space="preserve">If a staff member or volunteer notifies their manager that they are considering </w:t>
      </w:r>
      <w:r w:rsidR="009F01C7">
        <w:rPr>
          <w:rFonts w:ascii="Arial" w:hAnsi="Arial" w:cs="Arial"/>
          <w:sz w:val="22"/>
          <w:szCs w:val="22"/>
        </w:rPr>
        <w:t>transitioning,</w:t>
      </w:r>
      <w:r w:rsidRPr="00691454">
        <w:rPr>
          <w:rFonts w:ascii="Arial" w:hAnsi="Arial" w:cs="Arial"/>
          <w:sz w:val="22"/>
          <w:szCs w:val="22"/>
        </w:rPr>
        <w:t xml:space="preserve"> </w:t>
      </w:r>
      <w:r w:rsidR="009F01C7">
        <w:rPr>
          <w:rFonts w:ascii="Arial" w:hAnsi="Arial" w:cs="Arial"/>
          <w:sz w:val="22"/>
          <w:szCs w:val="22"/>
        </w:rPr>
        <w:t>w</w:t>
      </w:r>
      <w:r w:rsidR="002E2AD0">
        <w:rPr>
          <w:rFonts w:ascii="Arial" w:hAnsi="Arial" w:cs="Arial"/>
          <w:sz w:val="22"/>
          <w:szCs w:val="22"/>
        </w:rPr>
        <w:t xml:space="preserve">hether as a ‘social’ transition, a </w:t>
      </w:r>
      <w:r w:rsidR="009F01C7">
        <w:rPr>
          <w:rFonts w:ascii="Arial" w:hAnsi="Arial" w:cs="Arial"/>
          <w:sz w:val="22"/>
          <w:szCs w:val="22"/>
        </w:rPr>
        <w:t>‘medical’ transition</w:t>
      </w:r>
      <w:r w:rsidR="002E2AD0">
        <w:rPr>
          <w:rFonts w:ascii="Arial" w:hAnsi="Arial" w:cs="Arial"/>
          <w:sz w:val="22"/>
          <w:szCs w:val="22"/>
        </w:rPr>
        <w:t xml:space="preserve"> or any other kind of transition</w:t>
      </w:r>
      <w:r w:rsidR="009F01C7">
        <w:rPr>
          <w:rFonts w:ascii="Arial" w:hAnsi="Arial" w:cs="Arial"/>
          <w:sz w:val="22"/>
          <w:szCs w:val="22"/>
        </w:rPr>
        <w:t xml:space="preserve">, </w:t>
      </w:r>
      <w:r w:rsidRPr="00691454">
        <w:rPr>
          <w:rFonts w:ascii="Arial" w:hAnsi="Arial" w:cs="Arial"/>
          <w:sz w:val="22"/>
          <w:szCs w:val="22"/>
        </w:rPr>
        <w:t>a meeting should be held between that member of staff and their line manager to discuss in confidence how they wish to deal with transition and to agree and follow a process with which they are comfortable. A member of the Management Committee or other staff repres</w:t>
      </w:r>
      <w:r w:rsidR="002E2AD0">
        <w:rPr>
          <w:rFonts w:ascii="Arial" w:hAnsi="Arial" w:cs="Arial"/>
          <w:sz w:val="22"/>
          <w:szCs w:val="22"/>
        </w:rPr>
        <w:t>entative can be present if requested</w:t>
      </w:r>
      <w:r w:rsidRPr="00691454">
        <w:rPr>
          <w:rFonts w:ascii="Arial" w:hAnsi="Arial" w:cs="Arial"/>
          <w:sz w:val="22"/>
          <w:szCs w:val="22"/>
        </w:rPr>
        <w:t xml:space="preserve">. </w:t>
      </w:r>
    </w:p>
    <w:p w14:paraId="32847FD4" w14:textId="77777777" w:rsidR="00691454" w:rsidRPr="00691454" w:rsidRDefault="00691454" w:rsidP="00691454">
      <w:pPr>
        <w:jc w:val="both"/>
        <w:rPr>
          <w:rFonts w:ascii="Arial" w:hAnsi="Arial" w:cs="Arial"/>
          <w:sz w:val="22"/>
          <w:szCs w:val="22"/>
        </w:rPr>
      </w:pPr>
    </w:p>
    <w:p w14:paraId="336FD01F" w14:textId="3F294D34" w:rsidR="00691454" w:rsidRPr="00691454" w:rsidRDefault="00691454" w:rsidP="009F01C7">
      <w:pPr>
        <w:jc w:val="both"/>
        <w:rPr>
          <w:rFonts w:ascii="Arial" w:hAnsi="Arial" w:cs="Arial"/>
          <w:color w:val="000000"/>
          <w:sz w:val="22"/>
          <w:szCs w:val="22"/>
        </w:rPr>
      </w:pPr>
      <w:r w:rsidRPr="00691454">
        <w:rPr>
          <w:rFonts w:ascii="Arial" w:hAnsi="Arial" w:cs="Arial"/>
          <w:sz w:val="22"/>
          <w:szCs w:val="22"/>
        </w:rPr>
        <w:t xml:space="preserve">We feel strongly that a change in gender doesn't alter the value, standard, or skills of an employee. </w:t>
      </w:r>
      <w:r w:rsidR="009F01C7">
        <w:rPr>
          <w:rFonts w:ascii="Arial" w:hAnsi="Arial" w:cs="Arial"/>
          <w:sz w:val="22"/>
          <w:szCs w:val="22"/>
        </w:rPr>
        <w:t xml:space="preserve"> </w:t>
      </w:r>
      <w:r w:rsidRPr="00691454">
        <w:rPr>
          <w:rFonts w:ascii="Arial" w:hAnsi="Arial" w:cs="Arial"/>
          <w:color w:val="000000"/>
          <w:sz w:val="22"/>
          <w:szCs w:val="22"/>
        </w:rPr>
        <w:t xml:space="preserve">If a volunteer or staff member identifies as trans and wishes to transition, their line manager will be the first person to contact within the organisation for support. The manager will offer a meeting at an early stage. Key elements </w:t>
      </w:r>
      <w:r w:rsidR="002E2AD0">
        <w:rPr>
          <w:rFonts w:ascii="Arial" w:hAnsi="Arial" w:cs="Arial"/>
          <w:color w:val="000000"/>
          <w:sz w:val="22"/>
          <w:szCs w:val="22"/>
        </w:rPr>
        <w:t>of this meeting should include</w:t>
      </w:r>
      <w:r w:rsidRPr="00691454">
        <w:rPr>
          <w:rFonts w:ascii="Arial" w:hAnsi="Arial" w:cs="Arial"/>
          <w:color w:val="000000"/>
          <w:sz w:val="22"/>
          <w:szCs w:val="22"/>
        </w:rPr>
        <w:t>: </w:t>
      </w:r>
    </w:p>
    <w:p w14:paraId="39A7D924" w14:textId="77777777" w:rsidR="009F01C7" w:rsidRPr="00691454" w:rsidRDefault="009F01C7" w:rsidP="009F01C7">
      <w:pPr>
        <w:pStyle w:val="ListParagraph"/>
        <w:numPr>
          <w:ilvl w:val="0"/>
          <w:numId w:val="26"/>
        </w:numPr>
        <w:pBdr>
          <w:top w:val="nil"/>
          <w:left w:val="nil"/>
          <w:bottom w:val="nil"/>
          <w:right w:val="nil"/>
          <w:between w:val="nil"/>
          <w:bar w:val="nil"/>
        </w:pBdr>
        <w:suppressAutoHyphens w:val="0"/>
        <w:spacing w:before="0" w:after="0"/>
        <w:rPr>
          <w:rFonts w:cs="Arial"/>
          <w:sz w:val="22"/>
          <w:szCs w:val="22"/>
        </w:rPr>
      </w:pPr>
      <w:r w:rsidRPr="00691454">
        <w:rPr>
          <w:rFonts w:cs="Arial"/>
          <w:sz w:val="22"/>
          <w:szCs w:val="22"/>
        </w:rPr>
        <w:t>whether the employee wishes to inform colleagues themselves, or would prefer this to be done by someone else</w:t>
      </w:r>
    </w:p>
    <w:p w14:paraId="774203BB" w14:textId="77777777" w:rsidR="009F01C7" w:rsidRPr="00691454" w:rsidRDefault="009F01C7" w:rsidP="009F01C7">
      <w:pPr>
        <w:pStyle w:val="ListParagraph"/>
        <w:numPr>
          <w:ilvl w:val="0"/>
          <w:numId w:val="26"/>
        </w:numPr>
        <w:pBdr>
          <w:top w:val="nil"/>
          <w:left w:val="nil"/>
          <w:bottom w:val="nil"/>
          <w:right w:val="nil"/>
          <w:between w:val="nil"/>
          <w:bar w:val="nil"/>
        </w:pBdr>
        <w:suppressAutoHyphens w:val="0"/>
        <w:spacing w:before="0" w:after="0"/>
        <w:rPr>
          <w:rFonts w:eastAsia="Lucida Grande" w:cs="Arial"/>
          <w:sz w:val="22"/>
          <w:szCs w:val="22"/>
        </w:rPr>
      </w:pPr>
      <w:r w:rsidRPr="00691454">
        <w:rPr>
          <w:rFonts w:cs="Arial"/>
          <w:sz w:val="22"/>
          <w:szCs w:val="22"/>
        </w:rPr>
        <w:t>whether the employee wishes to be called by a different name and/or pronoun</w:t>
      </w:r>
    </w:p>
    <w:p w14:paraId="25E8896A" w14:textId="4DBD43A1" w:rsidR="00691454" w:rsidRPr="00691454" w:rsidRDefault="00691454" w:rsidP="00AA38FE">
      <w:pPr>
        <w:pStyle w:val="NormalWeb"/>
        <w:numPr>
          <w:ilvl w:val="0"/>
          <w:numId w:val="26"/>
        </w:numPr>
        <w:shd w:val="clear" w:color="auto" w:fill="FFFFFF"/>
        <w:spacing w:before="0" w:beforeAutospacing="0" w:after="0" w:afterAutospacing="0"/>
        <w:jc w:val="both"/>
        <w:rPr>
          <w:rFonts w:ascii="Arial" w:hAnsi="Arial" w:cs="Arial"/>
          <w:color w:val="000000"/>
          <w:sz w:val="22"/>
          <w:szCs w:val="22"/>
        </w:rPr>
      </w:pPr>
      <w:r w:rsidRPr="00691454">
        <w:rPr>
          <w:rFonts w:ascii="Arial" w:hAnsi="Arial" w:cs="Arial"/>
          <w:color w:val="000000"/>
          <w:sz w:val="22"/>
          <w:szCs w:val="22"/>
        </w:rPr>
        <w:t xml:space="preserve">whether the employee/volunteer </w:t>
      </w:r>
      <w:r w:rsidR="002E2AD0">
        <w:rPr>
          <w:rFonts w:ascii="Arial" w:hAnsi="Arial" w:cs="Arial"/>
          <w:color w:val="000000"/>
          <w:sz w:val="22"/>
          <w:szCs w:val="22"/>
        </w:rPr>
        <w:t>can</w:t>
      </w:r>
      <w:r w:rsidRPr="00691454">
        <w:rPr>
          <w:rFonts w:ascii="Arial" w:hAnsi="Arial" w:cs="Arial"/>
          <w:color w:val="000000"/>
          <w:sz w:val="22"/>
          <w:szCs w:val="22"/>
        </w:rPr>
        <w:t xml:space="preserve"> stay in their current post or be redeployed, on a temporary or permanent basis. If they no longer identify as female and work in a women-only service, they will not be able to stay in their current post, as per Equality Act 2010 on gendered services, and redeployment will be offered if possible.</w:t>
      </w:r>
    </w:p>
    <w:p w14:paraId="60140609" w14:textId="0681E860" w:rsidR="00691454" w:rsidRPr="00691454" w:rsidRDefault="00691454" w:rsidP="00AA38FE">
      <w:pPr>
        <w:pStyle w:val="NormalWeb"/>
        <w:numPr>
          <w:ilvl w:val="0"/>
          <w:numId w:val="26"/>
        </w:numPr>
        <w:shd w:val="clear" w:color="auto" w:fill="FFFFFF"/>
        <w:spacing w:before="0" w:beforeAutospacing="0" w:after="0" w:afterAutospacing="0"/>
        <w:jc w:val="both"/>
        <w:rPr>
          <w:rFonts w:ascii="Arial" w:hAnsi="Arial" w:cs="Arial"/>
          <w:color w:val="000000"/>
          <w:sz w:val="22"/>
          <w:szCs w:val="22"/>
        </w:rPr>
      </w:pPr>
      <w:r w:rsidRPr="00691454">
        <w:rPr>
          <w:rFonts w:ascii="Arial" w:hAnsi="Arial" w:cs="Arial"/>
          <w:color w:val="000000"/>
          <w:sz w:val="22"/>
          <w:szCs w:val="22"/>
        </w:rPr>
        <w:t>amendments to records and systems to take account of the change of personal details </w:t>
      </w:r>
    </w:p>
    <w:p w14:paraId="280DFC68" w14:textId="1783A4AE" w:rsidR="00691454" w:rsidRPr="00691454" w:rsidRDefault="00691454" w:rsidP="00AA38FE">
      <w:pPr>
        <w:pStyle w:val="NormalWeb"/>
        <w:numPr>
          <w:ilvl w:val="0"/>
          <w:numId w:val="26"/>
        </w:numPr>
        <w:shd w:val="clear" w:color="auto" w:fill="FFFFFF"/>
        <w:spacing w:before="0" w:beforeAutospacing="0" w:after="0" w:afterAutospacing="0"/>
        <w:jc w:val="both"/>
        <w:rPr>
          <w:rFonts w:ascii="Arial" w:hAnsi="Arial" w:cs="Arial"/>
          <w:color w:val="000000"/>
          <w:sz w:val="22"/>
          <w:szCs w:val="22"/>
        </w:rPr>
      </w:pPr>
      <w:r w:rsidRPr="00691454">
        <w:rPr>
          <w:rFonts w:ascii="Arial" w:hAnsi="Arial" w:cs="Arial"/>
          <w:color w:val="000000"/>
          <w:sz w:val="22"/>
          <w:szCs w:val="22"/>
        </w:rPr>
        <w:t>use of any fac</w:t>
      </w:r>
      <w:r>
        <w:rPr>
          <w:rFonts w:ascii="Arial" w:hAnsi="Arial" w:cs="Arial"/>
          <w:color w:val="000000"/>
          <w:sz w:val="22"/>
          <w:szCs w:val="22"/>
        </w:rPr>
        <w:t>ilities and spaces e.g. toilets</w:t>
      </w:r>
      <w:r w:rsidRPr="00691454">
        <w:rPr>
          <w:rFonts w:ascii="Arial" w:hAnsi="Arial" w:cs="Arial"/>
          <w:color w:val="000000"/>
          <w:sz w:val="22"/>
          <w:szCs w:val="22"/>
        </w:rPr>
        <w:t xml:space="preserve"> that match their gender identity, access to building when women-only</w:t>
      </w:r>
    </w:p>
    <w:p w14:paraId="3B98F926" w14:textId="59D9E973" w:rsidR="00691454" w:rsidRDefault="00691454" w:rsidP="00AA38FE">
      <w:pPr>
        <w:pStyle w:val="NormalWeb"/>
        <w:shd w:val="clear" w:color="auto" w:fill="FFFFFF"/>
        <w:spacing w:before="0" w:beforeAutospacing="0" w:after="0" w:afterAutospacing="0"/>
        <w:jc w:val="both"/>
        <w:rPr>
          <w:rFonts w:ascii="Arial" w:hAnsi="Arial" w:cs="Arial"/>
          <w:color w:val="000000"/>
          <w:sz w:val="22"/>
          <w:szCs w:val="22"/>
        </w:rPr>
      </w:pPr>
    </w:p>
    <w:p w14:paraId="769AF8B3" w14:textId="085239CD" w:rsidR="00691454" w:rsidRPr="00691454" w:rsidRDefault="002E2AD0" w:rsidP="00AA38FE">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Following this meeting, a Support Plan can be drawn up, which </w:t>
      </w:r>
      <w:r w:rsidR="00691454" w:rsidRPr="00691454">
        <w:rPr>
          <w:rFonts w:ascii="Arial" w:hAnsi="Arial" w:cs="Arial"/>
          <w:color w:val="000000"/>
          <w:sz w:val="22"/>
          <w:szCs w:val="22"/>
        </w:rPr>
        <w:t>should be signed by both parties and updated regularly.</w:t>
      </w:r>
    </w:p>
    <w:p w14:paraId="3243D953" w14:textId="77777777" w:rsidR="00691454" w:rsidRPr="00691454" w:rsidRDefault="00691454" w:rsidP="00AA38FE">
      <w:pPr>
        <w:pStyle w:val="NormalWeb"/>
        <w:shd w:val="clear" w:color="auto" w:fill="FFFFFF"/>
        <w:spacing w:before="0" w:beforeAutospacing="0" w:after="0" w:afterAutospacing="0"/>
        <w:jc w:val="both"/>
        <w:rPr>
          <w:rFonts w:ascii="Arial" w:hAnsi="Arial" w:cs="Arial"/>
          <w:color w:val="000000"/>
          <w:sz w:val="22"/>
          <w:szCs w:val="22"/>
        </w:rPr>
      </w:pPr>
    </w:p>
    <w:p w14:paraId="6FF50703" w14:textId="7CC3AF7E" w:rsidR="00691454" w:rsidRPr="00691454" w:rsidRDefault="00691454" w:rsidP="00AA38FE">
      <w:pPr>
        <w:pStyle w:val="NormalWeb"/>
        <w:shd w:val="clear" w:color="auto" w:fill="FFFFFF"/>
        <w:spacing w:before="0" w:beforeAutospacing="0" w:after="0" w:afterAutospacing="0"/>
        <w:jc w:val="both"/>
        <w:rPr>
          <w:rFonts w:ascii="Arial" w:hAnsi="Arial" w:cs="Arial"/>
          <w:color w:val="000000"/>
          <w:sz w:val="22"/>
          <w:szCs w:val="22"/>
        </w:rPr>
      </w:pPr>
      <w:r w:rsidRPr="00691454">
        <w:rPr>
          <w:rFonts w:ascii="Arial" w:hAnsi="Arial" w:cs="Arial"/>
          <w:color w:val="000000"/>
          <w:sz w:val="22"/>
          <w:szCs w:val="22"/>
        </w:rPr>
        <w:t xml:space="preserve">Survivors' Network strive to ensure that trans staff and volunteers do not suffer discriminatory treatment at work.  If colleagues are unsure of the staff member/volunteer’s pronoun, first and foremost they should listen to the individual themselves and any others close to the individual who may use the correct pronoun. If in any doubt, a colleague should respectfully ask which pronoun the person uses. If a colleague accidentally uses an incorrect pronoun, they should apologise and carry on. Repeatedly and purposefully using the incorrect pronoun constitutes bullying and harassment and could result in the colleague's dismissal as per Survivors' </w:t>
      </w:r>
      <w:r w:rsidRPr="00691454">
        <w:rPr>
          <w:rFonts w:ascii="Arial" w:hAnsi="Arial" w:cs="Arial"/>
          <w:color w:val="000000"/>
          <w:sz w:val="22"/>
          <w:szCs w:val="22"/>
        </w:rPr>
        <w:lastRenderedPageBreak/>
        <w:t>Network Equality and Diversity Policy.</w:t>
      </w:r>
      <w:r w:rsidR="006F7CF9">
        <w:rPr>
          <w:rFonts w:ascii="Arial" w:hAnsi="Arial" w:cs="Arial"/>
          <w:color w:val="000000"/>
          <w:sz w:val="22"/>
          <w:szCs w:val="22"/>
        </w:rPr>
        <w:t xml:space="preserve">  Should a staff member wish to initiate a formal complaint due to transphobic harassment or bullying, they should do so in accordance with the Dignity </w:t>
      </w:r>
      <w:proofErr w:type="gramStart"/>
      <w:r w:rsidR="006F7CF9">
        <w:rPr>
          <w:rFonts w:ascii="Arial" w:hAnsi="Arial" w:cs="Arial"/>
          <w:color w:val="000000"/>
          <w:sz w:val="22"/>
          <w:szCs w:val="22"/>
        </w:rPr>
        <w:t>At</w:t>
      </w:r>
      <w:proofErr w:type="gramEnd"/>
      <w:r w:rsidR="006F7CF9">
        <w:rPr>
          <w:rFonts w:ascii="Arial" w:hAnsi="Arial" w:cs="Arial"/>
          <w:color w:val="000000"/>
          <w:sz w:val="22"/>
          <w:szCs w:val="22"/>
        </w:rPr>
        <w:t xml:space="preserve"> Work policy.</w:t>
      </w:r>
    </w:p>
    <w:p w14:paraId="261AF155" w14:textId="77777777" w:rsidR="00691454" w:rsidRPr="00691454" w:rsidRDefault="00691454" w:rsidP="00AA38FE">
      <w:pPr>
        <w:jc w:val="both"/>
        <w:rPr>
          <w:rFonts w:ascii="Arial" w:hAnsi="Arial" w:cs="Arial"/>
          <w:b/>
          <w:sz w:val="22"/>
          <w:szCs w:val="22"/>
        </w:rPr>
      </w:pPr>
    </w:p>
    <w:p w14:paraId="72A90B70" w14:textId="77777777" w:rsidR="00691454" w:rsidRPr="00691454" w:rsidRDefault="00691454" w:rsidP="00691454">
      <w:pPr>
        <w:jc w:val="both"/>
        <w:rPr>
          <w:rFonts w:ascii="Arial" w:hAnsi="Arial" w:cs="Arial"/>
          <w:b/>
          <w:sz w:val="22"/>
          <w:szCs w:val="22"/>
        </w:rPr>
      </w:pPr>
    </w:p>
    <w:p w14:paraId="1E691912" w14:textId="77777777" w:rsidR="00691454" w:rsidRPr="00691454" w:rsidRDefault="00691454" w:rsidP="00691454">
      <w:pPr>
        <w:jc w:val="both"/>
        <w:rPr>
          <w:rFonts w:ascii="Arial" w:hAnsi="Arial" w:cs="Arial"/>
          <w:b/>
          <w:bCs/>
          <w:i/>
          <w:iCs/>
          <w:sz w:val="22"/>
          <w:szCs w:val="22"/>
        </w:rPr>
      </w:pPr>
      <w:r w:rsidRPr="00691454">
        <w:rPr>
          <w:rFonts w:ascii="Arial" w:hAnsi="Arial" w:cs="Arial"/>
          <w:b/>
          <w:sz w:val="22"/>
          <w:szCs w:val="22"/>
        </w:rPr>
        <w:t>Women-only spaces</w:t>
      </w:r>
    </w:p>
    <w:p w14:paraId="58CB8E3A" w14:textId="77777777" w:rsidR="00691454" w:rsidRPr="00691454" w:rsidRDefault="00691454" w:rsidP="00691454">
      <w:pPr>
        <w:jc w:val="both"/>
        <w:rPr>
          <w:rFonts w:ascii="Arial" w:hAnsi="Arial" w:cs="Arial"/>
          <w:sz w:val="22"/>
          <w:szCs w:val="22"/>
        </w:rPr>
      </w:pPr>
      <w:r w:rsidRPr="00691454">
        <w:rPr>
          <w:rFonts w:ascii="Arial" w:hAnsi="Arial" w:cs="Arial"/>
          <w:sz w:val="22"/>
          <w:szCs w:val="22"/>
        </w:rPr>
        <w:t>Survivors’ Network reserves the right to employ (as employees and volunteers) self-identifying women only for women-only spaces. This is in line with the Equality Act 2010, Schedule 9, Part 1, Paragraph 1.</w:t>
      </w:r>
    </w:p>
    <w:p w14:paraId="7A3E9F52" w14:textId="77777777" w:rsidR="00F15529" w:rsidRPr="00691454" w:rsidRDefault="00F15529" w:rsidP="00691454">
      <w:pPr>
        <w:rPr>
          <w:rFonts w:ascii="Arial" w:hAnsi="Arial" w:cs="Arial"/>
          <w:sz w:val="22"/>
          <w:szCs w:val="22"/>
        </w:rPr>
      </w:pPr>
    </w:p>
    <w:sectPr w:rsidR="00F15529" w:rsidRPr="00691454" w:rsidSect="00431E0D">
      <w:footerReference w:type="default" r:id="rId9"/>
      <w:pgSz w:w="11906" w:h="16838"/>
      <w:pgMar w:top="1440" w:right="1440" w:bottom="1440" w:left="1440" w:header="708" w:footer="708" w:gutter="0"/>
      <w:pgBorders w:offsetFrom="page">
        <w:top w:val="single" w:sz="24" w:space="24" w:color="5F497A"/>
        <w:left w:val="single" w:sz="24" w:space="24" w:color="5F497A"/>
        <w:bottom w:val="single" w:sz="24" w:space="24" w:color="5F497A"/>
        <w:right w:val="single"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2938" w14:textId="77777777" w:rsidR="00B547DA" w:rsidRDefault="00B547DA" w:rsidP="00662EA7">
      <w:r>
        <w:separator/>
      </w:r>
    </w:p>
  </w:endnote>
  <w:endnote w:type="continuationSeparator" w:id="0">
    <w:p w14:paraId="65613DC2" w14:textId="77777777" w:rsidR="00B547DA" w:rsidRDefault="00B547DA" w:rsidP="006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ic Sans Light SF">
    <w:altName w:val="Cambria"/>
    <w:charset w:val="00"/>
    <w:family w:val="auto"/>
    <w:pitch w:val="variable"/>
    <w:sig w:usb0="00000003" w:usb1="00000000" w:usb2="00000000" w:usb3="00000000" w:csb0="00000001" w:csb1="00000000"/>
  </w:font>
  <w:font w:name="DejaVu Sans Condensed">
    <w:altName w:val="Arial"/>
    <w:charset w:val="00"/>
    <w:family w:val="swiss"/>
    <w:pitch w:val="variable"/>
    <w:sig w:usb0="00000000" w:usb1="5200F5FF" w:usb2="0A042021" w:usb3="00000000" w:csb0="000001BF" w:csb1="00000000"/>
  </w:font>
  <w:font w:name="Humanist 521 Bold BT">
    <w:altName w:val="Times New Roman"/>
    <w:panose1 w:val="00000000000000000000"/>
    <w:charset w:val="00"/>
    <w:family w:val="roman"/>
    <w:notTrueType/>
    <w:pitch w:val="default"/>
  </w:font>
  <w:font w:name="Basic Sans SF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E5FE" w14:textId="71E3B252" w:rsidR="00B547DA" w:rsidRPr="00662EA7" w:rsidRDefault="00B547DA" w:rsidP="00662EA7">
    <w:pPr>
      <w:tabs>
        <w:tab w:val="left" w:pos="8280"/>
        <w:tab w:val="right" w:pos="9639"/>
      </w:tabs>
      <w:jc w:val="center"/>
      <w:rPr>
        <w:b/>
        <w:sz w:val="14"/>
        <w:szCs w:val="14"/>
      </w:rPr>
    </w:pPr>
    <w:proofErr w:type="gramStart"/>
    <w:r w:rsidRPr="00DD41D4">
      <w:rPr>
        <w:b/>
        <w:sz w:val="14"/>
        <w:szCs w:val="14"/>
      </w:rPr>
      <w:t>www.survivorsnetwork.org.uk</w:t>
    </w:r>
    <w:r w:rsidRPr="00DD41D4">
      <w:rPr>
        <w:sz w:val="14"/>
        <w:szCs w:val="14"/>
      </w:rPr>
      <w:t xml:space="preserve">  |</w:t>
    </w:r>
    <w:proofErr w:type="gramEnd"/>
    <w:r w:rsidRPr="00DD41D4">
      <w:rPr>
        <w:sz w:val="14"/>
        <w:szCs w:val="14"/>
      </w:rPr>
      <w:t xml:space="preserve">  </w:t>
    </w:r>
    <w:r w:rsidRPr="00DD41D4">
      <w:rPr>
        <w:b/>
        <w:sz w:val="14"/>
        <w:szCs w:val="14"/>
      </w:rPr>
      <w:t>admin@survivorsnetwork.org.uk</w:t>
    </w:r>
    <w:r w:rsidRPr="00DD41D4">
      <w:rPr>
        <w:sz w:val="14"/>
        <w:szCs w:val="14"/>
      </w:rPr>
      <w:t xml:space="preserve">  |  office: 01273 203380  |  Registered Charity No </w:t>
    </w:r>
    <w:r>
      <w:rPr>
        <w:sz w:val="14"/>
        <w:szCs w:val="14"/>
      </w:rPr>
      <w:t>1144878</w:t>
    </w:r>
    <w:r w:rsidRPr="00DD41D4">
      <w:rPr>
        <w:sz w:val="24"/>
        <w:szCs w:val="24"/>
      </w:rPr>
      <w:tab/>
    </w:r>
    <w:r w:rsidRPr="00DD41D4">
      <w:rPr>
        <w:sz w:val="14"/>
        <w:szCs w:val="14"/>
      </w:rPr>
      <w:fldChar w:fldCharType="begin"/>
    </w:r>
    <w:r w:rsidRPr="00DD41D4">
      <w:rPr>
        <w:sz w:val="14"/>
        <w:szCs w:val="14"/>
      </w:rPr>
      <w:instrText xml:space="preserve"> PAGE </w:instrText>
    </w:r>
    <w:r w:rsidRPr="00DD41D4">
      <w:rPr>
        <w:sz w:val="14"/>
        <w:szCs w:val="14"/>
      </w:rPr>
      <w:fldChar w:fldCharType="separate"/>
    </w:r>
    <w:r w:rsidR="00CB6073">
      <w:rPr>
        <w:noProof/>
        <w:sz w:val="14"/>
        <w:szCs w:val="14"/>
      </w:rPr>
      <w:t>1</w:t>
    </w:r>
    <w:r w:rsidRPr="00DD41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7C9" w14:textId="77777777" w:rsidR="00B547DA" w:rsidRDefault="00B547DA" w:rsidP="00662EA7">
      <w:r>
        <w:separator/>
      </w:r>
    </w:p>
  </w:footnote>
  <w:footnote w:type="continuationSeparator" w:id="0">
    <w:p w14:paraId="3EE49CB3" w14:textId="77777777" w:rsidR="00B547DA" w:rsidRDefault="00B547DA" w:rsidP="0066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A15BB"/>
    <w:multiLevelType w:val="hybridMultilevel"/>
    <w:tmpl w:val="8F158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BDF"/>
    <w:multiLevelType w:val="hybridMultilevel"/>
    <w:tmpl w:val="3FEC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29BC"/>
    <w:multiLevelType w:val="hybridMultilevel"/>
    <w:tmpl w:val="817AC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51188"/>
    <w:multiLevelType w:val="hybridMultilevel"/>
    <w:tmpl w:val="8FAE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11624"/>
    <w:multiLevelType w:val="hybridMultilevel"/>
    <w:tmpl w:val="17CE931E"/>
    <w:lvl w:ilvl="0" w:tplc="77AEEBF0">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4270E"/>
    <w:multiLevelType w:val="hybridMultilevel"/>
    <w:tmpl w:val="064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042F8"/>
    <w:multiLevelType w:val="hybridMultilevel"/>
    <w:tmpl w:val="DD7E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7845"/>
    <w:multiLevelType w:val="hybridMultilevel"/>
    <w:tmpl w:val="7B10A966"/>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B7754"/>
    <w:multiLevelType w:val="hybridMultilevel"/>
    <w:tmpl w:val="6BC85458"/>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6171B"/>
    <w:multiLevelType w:val="hybridMultilevel"/>
    <w:tmpl w:val="73EC8CF0"/>
    <w:lvl w:ilvl="0" w:tplc="0E6ED2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FC1C4F"/>
    <w:multiLevelType w:val="hybridMultilevel"/>
    <w:tmpl w:val="7BB8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C6362"/>
    <w:multiLevelType w:val="multilevel"/>
    <w:tmpl w:val="008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6614"/>
    <w:multiLevelType w:val="hybridMultilevel"/>
    <w:tmpl w:val="B43A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67F65"/>
    <w:multiLevelType w:val="hybridMultilevel"/>
    <w:tmpl w:val="4DF881A4"/>
    <w:lvl w:ilvl="0" w:tplc="127C5E7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EA1F13"/>
    <w:multiLevelType w:val="hybridMultilevel"/>
    <w:tmpl w:val="86A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40714"/>
    <w:multiLevelType w:val="hybridMultilevel"/>
    <w:tmpl w:val="70E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A05CB"/>
    <w:multiLevelType w:val="hybridMultilevel"/>
    <w:tmpl w:val="F3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02CCA"/>
    <w:multiLevelType w:val="hybridMultilevel"/>
    <w:tmpl w:val="F4F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5B5A39"/>
    <w:multiLevelType w:val="hybridMultilevel"/>
    <w:tmpl w:val="107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71C22"/>
    <w:multiLevelType w:val="hybridMultilevel"/>
    <w:tmpl w:val="024C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D711E"/>
    <w:multiLevelType w:val="hybridMultilevel"/>
    <w:tmpl w:val="D712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9064C5"/>
    <w:multiLevelType w:val="hybridMultilevel"/>
    <w:tmpl w:val="4024061A"/>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A51EA"/>
    <w:multiLevelType w:val="hybridMultilevel"/>
    <w:tmpl w:val="712299BE"/>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E5B20"/>
    <w:multiLevelType w:val="hybridMultilevel"/>
    <w:tmpl w:val="632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5123F"/>
    <w:multiLevelType w:val="hybridMultilevel"/>
    <w:tmpl w:val="64B0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75F3B"/>
    <w:multiLevelType w:val="hybridMultilevel"/>
    <w:tmpl w:val="19A059C6"/>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4"/>
  </w:num>
  <w:num w:numId="2">
    <w:abstractNumId w:val="1"/>
  </w:num>
  <w:num w:numId="3">
    <w:abstractNumId w:val="0"/>
  </w:num>
  <w:num w:numId="4">
    <w:abstractNumId w:val="11"/>
  </w:num>
  <w:num w:numId="5">
    <w:abstractNumId w:val="12"/>
  </w:num>
  <w:num w:numId="6">
    <w:abstractNumId w:val="25"/>
  </w:num>
  <w:num w:numId="7">
    <w:abstractNumId w:val="5"/>
  </w:num>
  <w:num w:numId="8">
    <w:abstractNumId w:val="22"/>
  </w:num>
  <w:num w:numId="9">
    <w:abstractNumId w:val="13"/>
  </w:num>
  <w:num w:numId="10">
    <w:abstractNumId w:val="21"/>
  </w:num>
  <w:num w:numId="11">
    <w:abstractNumId w:val="8"/>
  </w:num>
  <w:num w:numId="12">
    <w:abstractNumId w:val="7"/>
  </w:num>
  <w:num w:numId="13">
    <w:abstractNumId w:val="15"/>
  </w:num>
  <w:num w:numId="14">
    <w:abstractNumId w:val="24"/>
  </w:num>
  <w:num w:numId="15">
    <w:abstractNumId w:val="14"/>
  </w:num>
  <w:num w:numId="16">
    <w:abstractNumId w:val="18"/>
  </w:num>
  <w:num w:numId="17">
    <w:abstractNumId w:val="16"/>
  </w:num>
  <w:num w:numId="18">
    <w:abstractNumId w:val="10"/>
  </w:num>
  <w:num w:numId="19">
    <w:abstractNumId w:val="3"/>
  </w:num>
  <w:num w:numId="20">
    <w:abstractNumId w:val="17"/>
  </w:num>
  <w:num w:numId="21">
    <w:abstractNumId w:val="20"/>
  </w:num>
  <w:num w:numId="22">
    <w:abstractNumId w:val="23"/>
  </w:num>
  <w:num w:numId="23">
    <w:abstractNumId w:val="6"/>
  </w:num>
  <w:num w:numId="24">
    <w:abstractNumId w:val="19"/>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9"/>
    <w:rsid w:val="00001A56"/>
    <w:rsid w:val="00037347"/>
    <w:rsid w:val="000621AA"/>
    <w:rsid w:val="0008498F"/>
    <w:rsid w:val="000901BD"/>
    <w:rsid w:val="000C2B79"/>
    <w:rsid w:val="000C5BB6"/>
    <w:rsid w:val="000D59A3"/>
    <w:rsid w:val="000E7C6C"/>
    <w:rsid w:val="00123811"/>
    <w:rsid w:val="00153063"/>
    <w:rsid w:val="00155CFC"/>
    <w:rsid w:val="00174F34"/>
    <w:rsid w:val="001B4DB6"/>
    <w:rsid w:val="0024428C"/>
    <w:rsid w:val="002A6A37"/>
    <w:rsid w:val="002D21F8"/>
    <w:rsid w:val="002E215C"/>
    <w:rsid w:val="002E2AD0"/>
    <w:rsid w:val="002F7150"/>
    <w:rsid w:val="00327E1F"/>
    <w:rsid w:val="00342518"/>
    <w:rsid w:val="003819EF"/>
    <w:rsid w:val="003C374C"/>
    <w:rsid w:val="00406CB6"/>
    <w:rsid w:val="00414B6D"/>
    <w:rsid w:val="00431E0D"/>
    <w:rsid w:val="0044646C"/>
    <w:rsid w:val="004640E3"/>
    <w:rsid w:val="0047052F"/>
    <w:rsid w:val="004B6202"/>
    <w:rsid w:val="004F189C"/>
    <w:rsid w:val="00503D4F"/>
    <w:rsid w:val="00533E1C"/>
    <w:rsid w:val="005D6D5C"/>
    <w:rsid w:val="00601005"/>
    <w:rsid w:val="0064256A"/>
    <w:rsid w:val="00644A1C"/>
    <w:rsid w:val="00662EA7"/>
    <w:rsid w:val="0067792A"/>
    <w:rsid w:val="00683B5A"/>
    <w:rsid w:val="00691454"/>
    <w:rsid w:val="006D592F"/>
    <w:rsid w:val="006E77E9"/>
    <w:rsid w:val="006F3279"/>
    <w:rsid w:val="006F7CF9"/>
    <w:rsid w:val="00715EAC"/>
    <w:rsid w:val="00756897"/>
    <w:rsid w:val="00780FB7"/>
    <w:rsid w:val="007B055A"/>
    <w:rsid w:val="00812337"/>
    <w:rsid w:val="00834BD7"/>
    <w:rsid w:val="00866092"/>
    <w:rsid w:val="00890AC7"/>
    <w:rsid w:val="008C07E6"/>
    <w:rsid w:val="008C7B67"/>
    <w:rsid w:val="008F3052"/>
    <w:rsid w:val="00954F10"/>
    <w:rsid w:val="009F01C7"/>
    <w:rsid w:val="009F52CE"/>
    <w:rsid w:val="00A14686"/>
    <w:rsid w:val="00A22B60"/>
    <w:rsid w:val="00A469E2"/>
    <w:rsid w:val="00A61FEC"/>
    <w:rsid w:val="00AA38FE"/>
    <w:rsid w:val="00AE5F4F"/>
    <w:rsid w:val="00B26FBE"/>
    <w:rsid w:val="00B328FC"/>
    <w:rsid w:val="00B547DA"/>
    <w:rsid w:val="00B82F6E"/>
    <w:rsid w:val="00B86B1D"/>
    <w:rsid w:val="00BA3FE2"/>
    <w:rsid w:val="00BA4885"/>
    <w:rsid w:val="00BA56AE"/>
    <w:rsid w:val="00BC0648"/>
    <w:rsid w:val="00C2673F"/>
    <w:rsid w:val="00C435A1"/>
    <w:rsid w:val="00C81B0A"/>
    <w:rsid w:val="00CB6073"/>
    <w:rsid w:val="00CF5CBE"/>
    <w:rsid w:val="00D2210A"/>
    <w:rsid w:val="00D767C8"/>
    <w:rsid w:val="00DE6F8E"/>
    <w:rsid w:val="00E10BEF"/>
    <w:rsid w:val="00E4713B"/>
    <w:rsid w:val="00EA3720"/>
    <w:rsid w:val="00F15529"/>
    <w:rsid w:val="00F20F69"/>
    <w:rsid w:val="00F25293"/>
    <w:rsid w:val="00F45224"/>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A6D6631"/>
  <w15:chartTrackingRefBased/>
  <w15:docId w15:val="{B6B634A4-345F-4EBF-9704-CC7A36B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9"/>
    <w:rPr>
      <w:rFonts w:ascii="Basic Sans Light SF" w:eastAsia="Times New Roman" w:hAnsi="Basic Sans Light SF" w:cs="DejaVu Sans Condensed"/>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521Bold16pt">
    <w:name w:val="Heading - H521 Bold 16pt"/>
    <w:basedOn w:val="Normal"/>
    <w:next w:val="body-BasicSansLt105ptblack"/>
    <w:rsid w:val="006F3279"/>
    <w:pPr>
      <w:spacing w:line="320" w:lineRule="exact"/>
    </w:pPr>
    <w:rPr>
      <w:rFonts w:ascii="Humanist 521 Bold BT" w:hAnsi="Humanist 521 Bold BT"/>
      <w:b/>
      <w:sz w:val="32"/>
      <w:szCs w:val="28"/>
      <w:lang w:eastAsia="en-GB"/>
    </w:rPr>
  </w:style>
  <w:style w:type="paragraph" w:customStyle="1" w:styleId="body-BasicSansLt105ptblack">
    <w:name w:val="body - Basic Sans Lt 10.5pt black"/>
    <w:basedOn w:val="Normal"/>
    <w:rsid w:val="006F3279"/>
    <w:pPr>
      <w:tabs>
        <w:tab w:val="left" w:pos="180"/>
      </w:tabs>
      <w:spacing w:after="60" w:line="240" w:lineRule="exact"/>
    </w:pPr>
    <w:rPr>
      <w:lang w:eastAsia="en-GB"/>
    </w:rPr>
  </w:style>
  <w:style w:type="paragraph" w:customStyle="1" w:styleId="Heading-H521Bold30ptblack">
    <w:name w:val="Heading - H521 Bold 30pt black"/>
    <w:next w:val="body-BasicSansLt105ptblack"/>
    <w:rsid w:val="006F3279"/>
    <w:pPr>
      <w:spacing w:line="600" w:lineRule="exact"/>
    </w:pPr>
    <w:rPr>
      <w:rFonts w:ascii="Humanist 521 Bold BT" w:eastAsia="Times New Roman" w:hAnsi="Humanist 521 Bold BT" w:cs="DejaVu Sans Condensed"/>
      <w:b/>
      <w:bCs/>
      <w:sz w:val="60"/>
      <w:szCs w:val="28"/>
    </w:rPr>
  </w:style>
  <w:style w:type="paragraph" w:customStyle="1" w:styleId="Subhead-BasicSansBold95ptblack">
    <w:name w:val="Subhead - Basic Sans Bold 9.5pt black"/>
    <w:next w:val="body-BasicSansLt105ptblack"/>
    <w:link w:val="Subhead-BasicSansBold95ptblackCharChar"/>
    <w:rsid w:val="006F3279"/>
    <w:pPr>
      <w:widowControl w:val="0"/>
      <w:spacing w:line="240" w:lineRule="exact"/>
    </w:pPr>
    <w:rPr>
      <w:rFonts w:ascii="Basic Sans SF Bold" w:eastAsia="Times New Roman" w:hAnsi="Basic Sans SF Bold" w:cs="DejaVu Sans Condensed"/>
      <w:sz w:val="19"/>
      <w:szCs w:val="21"/>
    </w:rPr>
  </w:style>
  <w:style w:type="character" w:customStyle="1" w:styleId="Subhead-BasicSansBold95ptblackCharChar">
    <w:name w:val="Subhead - Basic Sans Bold 9.5pt black Char Char"/>
    <w:link w:val="Subhead-BasicSansBold95ptblack"/>
    <w:rsid w:val="006F3279"/>
    <w:rPr>
      <w:rFonts w:ascii="Basic Sans SF Bold" w:eastAsia="Times New Roman" w:hAnsi="Basic Sans SF Bold" w:cs="DejaVu Sans Condensed"/>
      <w:sz w:val="19"/>
      <w:szCs w:val="21"/>
      <w:lang w:val="en-GB" w:eastAsia="en-GB" w:bidi="ar-SA"/>
    </w:rPr>
  </w:style>
  <w:style w:type="paragraph" w:styleId="NormalWeb">
    <w:name w:val="Normal (Web)"/>
    <w:basedOn w:val="Normal"/>
    <w:uiPriority w:val="99"/>
    <w:semiHidden/>
    <w:unhideWhenUsed/>
    <w:rsid w:val="002D21F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1005"/>
  </w:style>
  <w:style w:type="character" w:styleId="Hyperlink">
    <w:name w:val="Hyperlink"/>
    <w:uiPriority w:val="99"/>
    <w:unhideWhenUsed/>
    <w:rsid w:val="00601005"/>
    <w:rPr>
      <w:color w:val="0000FF"/>
      <w:u w:val="single"/>
    </w:rPr>
  </w:style>
  <w:style w:type="paragraph" w:styleId="BalloonText">
    <w:name w:val="Balloon Text"/>
    <w:basedOn w:val="Normal"/>
    <w:link w:val="BalloonTextChar"/>
    <w:uiPriority w:val="99"/>
    <w:semiHidden/>
    <w:unhideWhenUsed/>
    <w:rsid w:val="00834BD7"/>
    <w:rPr>
      <w:rFonts w:ascii="Segoe UI" w:hAnsi="Segoe UI" w:cs="Times New Roman"/>
      <w:sz w:val="18"/>
      <w:szCs w:val="18"/>
      <w:lang w:val="x-none"/>
    </w:rPr>
  </w:style>
  <w:style w:type="character" w:customStyle="1" w:styleId="BalloonTextChar">
    <w:name w:val="Balloon Text Char"/>
    <w:link w:val="BalloonText"/>
    <w:uiPriority w:val="99"/>
    <w:semiHidden/>
    <w:rsid w:val="00834BD7"/>
    <w:rPr>
      <w:rFonts w:ascii="Segoe UI" w:eastAsia="Times New Roman" w:hAnsi="Segoe UI" w:cs="Segoe UI"/>
      <w:sz w:val="18"/>
      <w:szCs w:val="18"/>
      <w:lang w:eastAsia="en-US"/>
    </w:rPr>
  </w:style>
  <w:style w:type="paragraph" w:customStyle="1" w:styleId="Heading1A">
    <w:name w:val="Heading 1 A"/>
    <w:next w:val="Normal"/>
    <w:rsid w:val="00E4713B"/>
    <w:pPr>
      <w:keepNext/>
      <w:pBdr>
        <w:top w:val="nil"/>
        <w:left w:val="nil"/>
        <w:bottom w:val="nil"/>
        <w:right w:val="nil"/>
        <w:between w:val="nil"/>
        <w:bar w:val="nil"/>
      </w:pBdr>
      <w:spacing w:before="240" w:after="60"/>
      <w:outlineLvl w:val="0"/>
    </w:pPr>
    <w:rPr>
      <w:rFonts w:ascii="Lucida Grande" w:eastAsia="Arial Unicode MS" w:hAnsi="Arial Unicode MS" w:cs="Arial Unicode MS"/>
      <w:b/>
      <w:bCs/>
      <w:color w:val="000000"/>
      <w:kern w:val="32"/>
      <w:sz w:val="32"/>
      <w:szCs w:val="32"/>
      <w:u w:color="000000"/>
      <w:bdr w:val="nil"/>
      <w:lang w:val="en-US"/>
    </w:rPr>
  </w:style>
  <w:style w:type="paragraph" w:styleId="Header">
    <w:name w:val="header"/>
    <w:basedOn w:val="Normal"/>
    <w:link w:val="HeaderChar"/>
    <w:uiPriority w:val="99"/>
    <w:unhideWhenUsed/>
    <w:rsid w:val="00662EA7"/>
    <w:pPr>
      <w:tabs>
        <w:tab w:val="center" w:pos="4513"/>
        <w:tab w:val="right" w:pos="9026"/>
      </w:tabs>
    </w:pPr>
    <w:rPr>
      <w:rFonts w:cs="Times New Roman"/>
      <w:lang w:val="x-none"/>
    </w:rPr>
  </w:style>
  <w:style w:type="character" w:customStyle="1" w:styleId="HeaderChar">
    <w:name w:val="Header Char"/>
    <w:link w:val="Header"/>
    <w:uiPriority w:val="99"/>
    <w:rsid w:val="00662EA7"/>
    <w:rPr>
      <w:rFonts w:ascii="Basic Sans Light SF" w:eastAsia="Times New Roman" w:hAnsi="Basic Sans Light SF" w:cs="DejaVu Sans Condensed"/>
      <w:sz w:val="21"/>
      <w:szCs w:val="21"/>
      <w:lang w:eastAsia="en-US"/>
    </w:rPr>
  </w:style>
  <w:style w:type="paragraph" w:styleId="Footer">
    <w:name w:val="footer"/>
    <w:basedOn w:val="Normal"/>
    <w:link w:val="FooterChar"/>
    <w:uiPriority w:val="99"/>
    <w:unhideWhenUsed/>
    <w:rsid w:val="00662EA7"/>
    <w:pPr>
      <w:tabs>
        <w:tab w:val="center" w:pos="4513"/>
        <w:tab w:val="right" w:pos="9026"/>
      </w:tabs>
    </w:pPr>
    <w:rPr>
      <w:rFonts w:cs="Times New Roman"/>
      <w:lang w:val="x-none"/>
    </w:rPr>
  </w:style>
  <w:style w:type="character" w:customStyle="1" w:styleId="FooterChar">
    <w:name w:val="Footer Char"/>
    <w:link w:val="Footer"/>
    <w:uiPriority w:val="99"/>
    <w:rsid w:val="00662EA7"/>
    <w:rPr>
      <w:rFonts w:ascii="Basic Sans Light SF" w:eastAsia="Times New Roman" w:hAnsi="Basic Sans Light SF" w:cs="DejaVu Sans Condensed"/>
      <w:sz w:val="21"/>
      <w:szCs w:val="21"/>
      <w:lang w:eastAsia="en-US"/>
    </w:rPr>
  </w:style>
  <w:style w:type="character" w:styleId="CommentReference">
    <w:name w:val="annotation reference"/>
    <w:uiPriority w:val="99"/>
    <w:semiHidden/>
    <w:unhideWhenUsed/>
    <w:rsid w:val="0064256A"/>
    <w:rPr>
      <w:sz w:val="16"/>
      <w:szCs w:val="16"/>
    </w:rPr>
  </w:style>
  <w:style w:type="paragraph" w:styleId="CommentText">
    <w:name w:val="annotation text"/>
    <w:basedOn w:val="Normal"/>
    <w:link w:val="CommentTextChar"/>
    <w:uiPriority w:val="99"/>
    <w:unhideWhenUsed/>
    <w:rsid w:val="0064256A"/>
    <w:rPr>
      <w:rFonts w:cs="Times New Roman"/>
      <w:sz w:val="20"/>
      <w:szCs w:val="20"/>
      <w:lang w:val="x-none"/>
    </w:rPr>
  </w:style>
  <w:style w:type="character" w:customStyle="1" w:styleId="CommentTextChar">
    <w:name w:val="Comment Text Char"/>
    <w:link w:val="CommentText"/>
    <w:uiPriority w:val="99"/>
    <w:rsid w:val="0064256A"/>
    <w:rPr>
      <w:rFonts w:ascii="Basic Sans Light SF" w:eastAsia="Times New Roman" w:hAnsi="Basic Sans Light SF" w:cs="DejaVu Sans Condensed"/>
      <w:lang w:eastAsia="en-US"/>
    </w:rPr>
  </w:style>
  <w:style w:type="paragraph" w:styleId="CommentSubject">
    <w:name w:val="annotation subject"/>
    <w:basedOn w:val="CommentText"/>
    <w:next w:val="CommentText"/>
    <w:link w:val="CommentSubjectChar"/>
    <w:uiPriority w:val="99"/>
    <w:semiHidden/>
    <w:unhideWhenUsed/>
    <w:rsid w:val="0064256A"/>
    <w:rPr>
      <w:b/>
      <w:bCs/>
    </w:rPr>
  </w:style>
  <w:style w:type="character" w:customStyle="1" w:styleId="CommentSubjectChar">
    <w:name w:val="Comment Subject Char"/>
    <w:link w:val="CommentSubject"/>
    <w:uiPriority w:val="99"/>
    <w:semiHidden/>
    <w:rsid w:val="0064256A"/>
    <w:rPr>
      <w:rFonts w:ascii="Basic Sans Light SF" w:eastAsia="Times New Roman" w:hAnsi="Basic Sans Light SF" w:cs="DejaVu Sans Condensed"/>
      <w:b/>
      <w:bCs/>
      <w:lang w:eastAsia="en-US"/>
    </w:rPr>
  </w:style>
  <w:style w:type="paragraph" w:styleId="ListParagraph">
    <w:name w:val="List Paragraph"/>
    <w:basedOn w:val="Normal"/>
    <w:uiPriority w:val="34"/>
    <w:unhideWhenUsed/>
    <w:qFormat/>
    <w:rsid w:val="00B82F6E"/>
    <w:pPr>
      <w:suppressAutoHyphens/>
      <w:spacing w:before="120" w:after="240"/>
      <w:ind w:left="720"/>
      <w:contextualSpacing/>
      <w:jc w:val="both"/>
    </w:pPr>
    <w:rPr>
      <w:rFonts w:ascii="Arial" w:hAnsi="Arial"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891">
      <w:bodyDiv w:val="1"/>
      <w:marLeft w:val="0"/>
      <w:marRight w:val="0"/>
      <w:marTop w:val="0"/>
      <w:marBottom w:val="0"/>
      <w:divBdr>
        <w:top w:val="none" w:sz="0" w:space="0" w:color="auto"/>
        <w:left w:val="none" w:sz="0" w:space="0" w:color="auto"/>
        <w:bottom w:val="none" w:sz="0" w:space="0" w:color="auto"/>
        <w:right w:val="none" w:sz="0" w:space="0" w:color="auto"/>
      </w:divBdr>
    </w:div>
    <w:div w:id="2050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388C-3FF6-46BA-9363-57E77ABF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Fabia</cp:lastModifiedBy>
  <cp:revision>2</cp:revision>
  <cp:lastPrinted>2017-11-16T14:56:00Z</cp:lastPrinted>
  <dcterms:created xsi:type="dcterms:W3CDTF">2018-06-06T12:15:00Z</dcterms:created>
  <dcterms:modified xsi:type="dcterms:W3CDTF">2018-06-06T12:15:00Z</dcterms:modified>
</cp:coreProperties>
</file>